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DEC3" w14:textId="77777777" w:rsidR="007516A1" w:rsidRDefault="00023829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63FBDB1" wp14:editId="765D0158">
            <wp:simplePos x="0" y="0"/>
            <wp:positionH relativeFrom="column">
              <wp:posOffset>-1121078</wp:posOffset>
            </wp:positionH>
            <wp:positionV relativeFrom="paragraph">
              <wp:posOffset>-899795</wp:posOffset>
            </wp:positionV>
            <wp:extent cx="7874758" cy="68238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ta_Plan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3944" cy="68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A2F6" w14:textId="2F6DDE39" w:rsidR="00E57C08" w:rsidRPr="00E57C08" w:rsidRDefault="00754689" w:rsidP="0BA90408">
      <w:pPr>
        <w:tabs>
          <w:tab w:val="left" w:pos="142"/>
        </w:tabs>
        <w:jc w:val="both"/>
        <w:rPr>
          <w:rFonts w:ascii="Century Gothic" w:hAnsi="Century Gothic"/>
          <w:b/>
          <w:bCs/>
          <w:sz w:val="36"/>
          <w:szCs w:val="36"/>
        </w:rPr>
      </w:pPr>
      <w:r w:rsidRPr="0BA90408">
        <w:rPr>
          <w:rFonts w:ascii="Century Gothic" w:hAnsi="Century Gothic"/>
          <w:b/>
          <w:bCs/>
          <w:sz w:val="36"/>
          <w:szCs w:val="36"/>
        </w:rPr>
        <w:t>Resultados globales de</w:t>
      </w:r>
      <w:r w:rsidR="61CF848D" w:rsidRPr="0BA90408">
        <w:rPr>
          <w:rFonts w:ascii="Century Gothic" w:hAnsi="Century Gothic"/>
          <w:b/>
          <w:bCs/>
          <w:sz w:val="36"/>
          <w:szCs w:val="36"/>
        </w:rPr>
        <w:t xml:space="preserve"> la verificación al </w:t>
      </w:r>
      <w:r w:rsidRPr="0BA90408">
        <w:rPr>
          <w:rFonts w:ascii="Century Gothic" w:hAnsi="Century Gothic"/>
          <w:b/>
          <w:bCs/>
          <w:sz w:val="36"/>
          <w:szCs w:val="36"/>
        </w:rPr>
        <w:t>cumplimiento de las Obligaciones de Transparencia</w:t>
      </w:r>
    </w:p>
    <w:p w14:paraId="46D2F64D" w14:textId="783769B3" w:rsidR="00023829" w:rsidRDefault="00023829" w:rsidP="00272273">
      <w:pPr>
        <w:jc w:val="both"/>
        <w:rPr>
          <w:rFonts w:ascii="Century Gothic" w:hAnsi="Century Gothic"/>
          <w:sz w:val="36"/>
          <w:szCs w:val="30"/>
        </w:rPr>
      </w:pPr>
    </w:p>
    <w:p w14:paraId="509576E8" w14:textId="2C9DBADD" w:rsidR="0074395B" w:rsidRPr="0074395B" w:rsidRDefault="0074395B" w:rsidP="0074395B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  <w:r>
        <w:rPr>
          <w:rFonts w:ascii="Century Gothic" w:hAnsi="Century Gothic"/>
          <w:sz w:val="36"/>
          <w:szCs w:val="36"/>
          <w:lang w:val="es-ES"/>
        </w:rPr>
        <w:t>N</w:t>
      </w:r>
      <w:r w:rsidRPr="0074395B">
        <w:rPr>
          <w:rFonts w:ascii="Century Gothic" w:hAnsi="Century Gothic"/>
          <w:sz w:val="36"/>
          <w:szCs w:val="36"/>
          <w:lang w:val="es-ES"/>
        </w:rPr>
        <w:t xml:space="preserve">o se registra información en el periodo, toda vez que se encuentra en proceso la verificación de la </w:t>
      </w:r>
      <w:proofErr w:type="spellStart"/>
      <w:r w:rsidRPr="0074395B">
        <w:rPr>
          <w:rFonts w:ascii="Century Gothic" w:hAnsi="Century Gothic"/>
          <w:sz w:val="36"/>
          <w:szCs w:val="36"/>
          <w:lang w:val="es-ES"/>
        </w:rPr>
        <w:t>s</w:t>
      </w:r>
      <w:r>
        <w:rPr>
          <w:rFonts w:ascii="Century Gothic" w:hAnsi="Century Gothic"/>
          <w:sz w:val="36"/>
          <w:szCs w:val="36"/>
          <w:lang w:val="es-ES"/>
        </w:rPr>
        <w:t>o</w:t>
      </w:r>
      <w:r w:rsidRPr="0074395B">
        <w:rPr>
          <w:rFonts w:ascii="Century Gothic" w:hAnsi="Century Gothic"/>
          <w:sz w:val="36"/>
          <w:szCs w:val="36"/>
          <w:lang w:val="es-ES"/>
        </w:rPr>
        <w:t>lventació</w:t>
      </w:r>
      <w:r>
        <w:rPr>
          <w:rFonts w:ascii="Century Gothic" w:hAnsi="Century Gothic"/>
          <w:sz w:val="36"/>
          <w:szCs w:val="36"/>
          <w:lang w:val="es-ES"/>
        </w:rPr>
        <w:t>n</w:t>
      </w:r>
      <w:proofErr w:type="spellEnd"/>
      <w:r w:rsidRPr="0074395B">
        <w:rPr>
          <w:rFonts w:ascii="Century Gothic" w:hAnsi="Century Gothic"/>
          <w:sz w:val="36"/>
          <w:szCs w:val="36"/>
          <w:lang w:val="es-ES"/>
        </w:rPr>
        <w:t xml:space="preserve"> de la Evaluación Censal 2024 que se realiza a los sujetos obligados de conformidad con lo establecido en el artículo 152 de la Ley de Transparencia, Acceso a la Información Pública y Rendición de Cuentas de la Ciudad de México.</w:t>
      </w:r>
    </w:p>
    <w:p w14:paraId="3F6ACD32" w14:textId="3A6200D0" w:rsidR="04154621" w:rsidRDefault="0074395B" w:rsidP="0074395B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  <w:r w:rsidRPr="0074395B">
        <w:rPr>
          <w:rFonts w:ascii="Century Gothic" w:hAnsi="Century Gothic"/>
          <w:sz w:val="36"/>
          <w:szCs w:val="36"/>
          <w:lang w:val="es-ES"/>
        </w:rPr>
        <w:t xml:space="preserve">Una vez concluidos y aprobados por el Pleno del Instituto los dictámenes de la Verificación de la </w:t>
      </w:r>
      <w:proofErr w:type="spellStart"/>
      <w:r w:rsidRPr="0074395B">
        <w:rPr>
          <w:rFonts w:ascii="Century Gothic" w:hAnsi="Century Gothic"/>
          <w:sz w:val="36"/>
          <w:szCs w:val="36"/>
          <w:lang w:val="es-ES"/>
        </w:rPr>
        <w:t>Solventación</w:t>
      </w:r>
      <w:proofErr w:type="spellEnd"/>
      <w:r w:rsidRPr="0074395B">
        <w:rPr>
          <w:rFonts w:ascii="Century Gothic" w:hAnsi="Century Gothic"/>
          <w:sz w:val="36"/>
          <w:szCs w:val="36"/>
          <w:lang w:val="es-ES"/>
        </w:rPr>
        <w:t xml:space="preserve"> de la Evaluación Censal 2024, se publicará la información en el segundo trimestre de 2025 en la siguiente dirección electrónica: </w:t>
      </w:r>
      <w:hyperlink r:id="rId8" w:history="1">
        <w:r w:rsidRPr="0078182A">
          <w:rPr>
            <w:rStyle w:val="Hipervnculo"/>
            <w:rFonts w:ascii="Century Gothic" w:hAnsi="Century Gothic"/>
            <w:sz w:val="36"/>
            <w:szCs w:val="36"/>
            <w:lang w:val="es-ES"/>
          </w:rPr>
          <w:t>https://infocdmx.org.mx/evaluacioncdmx/evaluaciones.php</w:t>
        </w:r>
      </w:hyperlink>
    </w:p>
    <w:p w14:paraId="3E80D507" w14:textId="77777777" w:rsidR="0074395B" w:rsidRDefault="0074395B" w:rsidP="0074395B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</w:p>
    <w:sectPr w:rsidR="00743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29"/>
    <w:rsid w:val="00023829"/>
    <w:rsid w:val="000A1475"/>
    <w:rsid w:val="001052E9"/>
    <w:rsid w:val="001A320A"/>
    <w:rsid w:val="001F2E8F"/>
    <w:rsid w:val="00272273"/>
    <w:rsid w:val="003A7DB9"/>
    <w:rsid w:val="004E18D1"/>
    <w:rsid w:val="00515D24"/>
    <w:rsid w:val="005168AE"/>
    <w:rsid w:val="00547D0C"/>
    <w:rsid w:val="005D3F45"/>
    <w:rsid w:val="006156A1"/>
    <w:rsid w:val="00672400"/>
    <w:rsid w:val="006D6177"/>
    <w:rsid w:val="0074395B"/>
    <w:rsid w:val="007516A1"/>
    <w:rsid w:val="00754689"/>
    <w:rsid w:val="00760DCB"/>
    <w:rsid w:val="00763DB0"/>
    <w:rsid w:val="008561DE"/>
    <w:rsid w:val="008570E4"/>
    <w:rsid w:val="00884177"/>
    <w:rsid w:val="009A6C18"/>
    <w:rsid w:val="00A37F5F"/>
    <w:rsid w:val="00B144F8"/>
    <w:rsid w:val="00B77F0B"/>
    <w:rsid w:val="00BF5FF0"/>
    <w:rsid w:val="00C5375D"/>
    <w:rsid w:val="00CE274E"/>
    <w:rsid w:val="00D10FAB"/>
    <w:rsid w:val="00DE4B30"/>
    <w:rsid w:val="00E57C08"/>
    <w:rsid w:val="00EA4F42"/>
    <w:rsid w:val="00F075FE"/>
    <w:rsid w:val="00F21059"/>
    <w:rsid w:val="00F84922"/>
    <w:rsid w:val="00FF575A"/>
    <w:rsid w:val="02F2BF12"/>
    <w:rsid w:val="036F6DA7"/>
    <w:rsid w:val="04154621"/>
    <w:rsid w:val="0495BE08"/>
    <w:rsid w:val="06FC7B07"/>
    <w:rsid w:val="0780D620"/>
    <w:rsid w:val="08C0F314"/>
    <w:rsid w:val="0A151F7D"/>
    <w:rsid w:val="0ABB408E"/>
    <w:rsid w:val="0ABCA2AA"/>
    <w:rsid w:val="0BA90408"/>
    <w:rsid w:val="0DA21649"/>
    <w:rsid w:val="0DF4DE2E"/>
    <w:rsid w:val="0E17EC71"/>
    <w:rsid w:val="0EECAE59"/>
    <w:rsid w:val="133434DC"/>
    <w:rsid w:val="13608A18"/>
    <w:rsid w:val="168B0CC3"/>
    <w:rsid w:val="175751D3"/>
    <w:rsid w:val="18E9258D"/>
    <w:rsid w:val="1B59A195"/>
    <w:rsid w:val="20C6BD3C"/>
    <w:rsid w:val="22A84409"/>
    <w:rsid w:val="23068AE5"/>
    <w:rsid w:val="23234AB5"/>
    <w:rsid w:val="2A05F345"/>
    <w:rsid w:val="2A4EBEBE"/>
    <w:rsid w:val="2A5863B6"/>
    <w:rsid w:val="2D4DB84E"/>
    <w:rsid w:val="2E61DEE1"/>
    <w:rsid w:val="2F8EFB55"/>
    <w:rsid w:val="30C9F994"/>
    <w:rsid w:val="345CDDCD"/>
    <w:rsid w:val="34D8919C"/>
    <w:rsid w:val="3CC47B1F"/>
    <w:rsid w:val="3D34DC95"/>
    <w:rsid w:val="3DF214EC"/>
    <w:rsid w:val="3E4DE106"/>
    <w:rsid w:val="3EF4F364"/>
    <w:rsid w:val="40C80BF2"/>
    <w:rsid w:val="41AEBEA2"/>
    <w:rsid w:val="422DFADE"/>
    <w:rsid w:val="46CA905F"/>
    <w:rsid w:val="4A0F9495"/>
    <w:rsid w:val="4ADC9664"/>
    <w:rsid w:val="4B2BFF67"/>
    <w:rsid w:val="51774EAB"/>
    <w:rsid w:val="5198541A"/>
    <w:rsid w:val="54752BB2"/>
    <w:rsid w:val="5517E37A"/>
    <w:rsid w:val="55A92065"/>
    <w:rsid w:val="55B68F60"/>
    <w:rsid w:val="5681AE91"/>
    <w:rsid w:val="571BDACE"/>
    <w:rsid w:val="592AB1DE"/>
    <w:rsid w:val="5CE51F65"/>
    <w:rsid w:val="5DE22FA9"/>
    <w:rsid w:val="61CF848D"/>
    <w:rsid w:val="61D33FDD"/>
    <w:rsid w:val="62ACA2CF"/>
    <w:rsid w:val="631B83F4"/>
    <w:rsid w:val="653017F6"/>
    <w:rsid w:val="672169EB"/>
    <w:rsid w:val="6BD07E7B"/>
    <w:rsid w:val="6D504605"/>
    <w:rsid w:val="6E69901A"/>
    <w:rsid w:val="6E7E156E"/>
    <w:rsid w:val="6E8FD019"/>
    <w:rsid w:val="6FAF8420"/>
    <w:rsid w:val="736CDAB0"/>
    <w:rsid w:val="74F70921"/>
    <w:rsid w:val="76FC902D"/>
    <w:rsid w:val="777CC00B"/>
    <w:rsid w:val="7A5385E3"/>
    <w:rsid w:val="7AC51B83"/>
    <w:rsid w:val="7F6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149A9"/>
  <w15:docId w15:val="{8E5F24D6-06F2-4EFA-8910-49648E3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8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A1475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A147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4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cdmx.org.mx/evaluacioncdmx/evaluaciones.ph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5ECD4-6368-46CA-84AF-35C0ADDBF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08B7A-7821-469D-828E-571861C64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6E6D2-E312-4E9D-8761-BC5D28E20468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620</Characters>
  <Application>Microsoft Office Word</Application>
  <DocSecurity>0</DocSecurity>
  <Lines>19</Lines>
  <Paragraphs>3</Paragraphs>
  <ScaleCrop>false</ScaleCrop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Gonzalez Cano</dc:creator>
  <cp:keywords/>
  <cp:lastModifiedBy>Anabel Garibay Diaz</cp:lastModifiedBy>
  <cp:revision>2</cp:revision>
  <dcterms:created xsi:type="dcterms:W3CDTF">2026-04-13T19:51:00Z</dcterms:created>
  <dcterms:modified xsi:type="dcterms:W3CDTF">2026-04-13T19:51:00Z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