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DEC3" w14:textId="77777777" w:rsidR="007516A1" w:rsidRDefault="00023829"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63FBDB1" wp14:editId="765D0158">
            <wp:simplePos x="0" y="0"/>
            <wp:positionH relativeFrom="column">
              <wp:posOffset>-1121078</wp:posOffset>
            </wp:positionH>
            <wp:positionV relativeFrom="paragraph">
              <wp:posOffset>-899795</wp:posOffset>
            </wp:positionV>
            <wp:extent cx="7874758" cy="68238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nta_Plan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3944" cy="68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F8C76" w14:textId="0DBC7731" w:rsidR="006A27B9" w:rsidRDefault="006A27B9" w:rsidP="0BA90408">
      <w:pPr>
        <w:tabs>
          <w:tab w:val="left" w:pos="142"/>
        </w:tabs>
        <w:jc w:val="both"/>
        <w:rPr>
          <w:rFonts w:ascii="Century Gothic" w:hAnsi="Century Gothic"/>
          <w:b/>
          <w:bCs/>
          <w:sz w:val="36"/>
          <w:szCs w:val="36"/>
          <w:highlight w:val="yellow"/>
        </w:rPr>
      </w:pPr>
      <w:r w:rsidRPr="006A27B9">
        <w:rPr>
          <w:rFonts w:ascii="Century Gothic" w:hAnsi="Century Gothic"/>
          <w:b/>
          <w:bCs/>
          <w:sz w:val="36"/>
          <w:szCs w:val="36"/>
        </w:rPr>
        <w:t xml:space="preserve">Los resultados de la evaluación se refieren a las verificaciones que realice el Instituto respecto del cumplimiento a las obligaciones señaladas en </w:t>
      </w:r>
      <w:r w:rsidR="00EE1471">
        <w:rPr>
          <w:rFonts w:ascii="Century Gothic" w:hAnsi="Century Gothic"/>
          <w:b/>
          <w:bCs/>
          <w:sz w:val="36"/>
          <w:szCs w:val="36"/>
        </w:rPr>
        <w:t>el</w:t>
      </w:r>
      <w:r w:rsidR="0009670E">
        <w:rPr>
          <w:rFonts w:ascii="Century Gothic" w:hAnsi="Century Gothic"/>
          <w:b/>
          <w:bCs/>
          <w:sz w:val="36"/>
          <w:szCs w:val="36"/>
        </w:rPr>
        <w:t xml:space="preserve"> </w:t>
      </w:r>
      <w:r w:rsidR="00743D58">
        <w:rPr>
          <w:rFonts w:ascii="Century Gothic" w:hAnsi="Century Gothic"/>
          <w:b/>
          <w:bCs/>
          <w:sz w:val="36"/>
          <w:szCs w:val="36"/>
        </w:rPr>
        <w:t>Título Quinto de la Ley de Transparencia, Acceso a la Información Pública y Rendición de Cuentas de la Ciudad de México</w:t>
      </w:r>
    </w:p>
    <w:p w14:paraId="36AE8D50" w14:textId="77777777" w:rsidR="00C83BF3" w:rsidRDefault="00C83BF3" w:rsidP="00C83BF3">
      <w:pPr>
        <w:jc w:val="both"/>
        <w:rPr>
          <w:color w:val="000000" w:themeColor="text1"/>
          <w:sz w:val="28"/>
          <w:szCs w:val="28"/>
        </w:rPr>
      </w:pPr>
    </w:p>
    <w:p w14:paraId="623F1313" w14:textId="7BDA26F1" w:rsidR="00C83BF3" w:rsidRPr="0074395B" w:rsidRDefault="68B43E87" w:rsidP="19A5864E">
      <w:pPr>
        <w:spacing w:after="240" w:line="580" w:lineRule="atLeast"/>
        <w:jc w:val="both"/>
        <w:rPr>
          <w:rFonts w:ascii="Century Gothic" w:eastAsia="Century Gothic" w:hAnsi="Century Gothic" w:cs="Century Gothic"/>
          <w:color w:val="000000" w:themeColor="text1"/>
          <w:sz w:val="36"/>
          <w:szCs w:val="36"/>
        </w:rPr>
      </w:pPr>
      <w:r w:rsidRPr="19A5864E">
        <w:rPr>
          <w:rFonts w:ascii="Century Gothic" w:hAnsi="Century Gothic"/>
          <w:color w:val="000000" w:themeColor="text1"/>
          <w:sz w:val="36"/>
          <w:szCs w:val="36"/>
        </w:rPr>
        <w:t xml:space="preserve">En los campos de hipervínculos al dictamen de cumplimiento o incumplimiento, al informe de cumplimiento por parte del sujeto obligado, al acuerdo de cumplimiento emitido por el Organismo garante, al informe presentado o enviado al Pleno del Organismo garante y a los informes complementarios que en su caso solicite el Organismo garante, </w:t>
      </w:r>
      <w:r w:rsidR="2FA58491" w:rsidRPr="19A5864E">
        <w:rPr>
          <w:rFonts w:ascii="Century Gothic" w:hAnsi="Century Gothic"/>
          <w:color w:val="000000" w:themeColor="text1"/>
          <w:sz w:val="36"/>
          <w:szCs w:val="36"/>
        </w:rPr>
        <w:t>n</w:t>
      </w:r>
      <w:r w:rsidR="2FA58491" w:rsidRPr="19A5864E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 xml:space="preserve">o se registra información en el periodo, toda vez que se encuentra en proceso la Verificación Diagnóstico de Obligaciones de Transparencia 2026, que se realiza a los sujetos obligados de conformidad con lo establecido en el artículo 152 de la Ley de </w:t>
      </w:r>
      <w:r w:rsidR="2FA58491" w:rsidRPr="19A5864E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lastRenderedPageBreak/>
        <w:t>Transparencia, Acceso a la Información Pública y Rendición de Cuentas de la Ciudad de México.</w:t>
      </w:r>
    </w:p>
    <w:p w14:paraId="199EF758" w14:textId="0C339687" w:rsidR="00C83BF3" w:rsidRPr="0074395B" w:rsidRDefault="6EB56214" w:rsidP="6E0837B4">
      <w:pPr>
        <w:spacing w:after="240" w:line="580" w:lineRule="atLeast"/>
        <w:jc w:val="both"/>
        <w:rPr>
          <w:rFonts w:ascii="Calibri" w:eastAsia="Calibri" w:hAnsi="Calibri" w:cs="Calibri"/>
          <w:color w:val="000000" w:themeColor="text1"/>
          <w:lang w:val="es-ES"/>
        </w:rPr>
      </w:pPr>
      <w:r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Una vez concluida</w:t>
      </w:r>
      <w:r w:rsidR="6ED986B3"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s</w:t>
      </w:r>
      <w:r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 xml:space="preserve"> las verificaciones</w:t>
      </w:r>
      <w:r w:rsidR="354B1421"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,</w:t>
      </w:r>
      <w:r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 xml:space="preserve"> los dictámenes </w:t>
      </w:r>
      <w:r w:rsidR="493CA5CA"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correspo</w:t>
      </w:r>
      <w:r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n</w:t>
      </w:r>
      <w:r w:rsidR="493CA5CA"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>dientes</w:t>
      </w:r>
      <w:r w:rsidRPr="6E0837B4">
        <w:rPr>
          <w:rFonts w:ascii="Century Gothic" w:eastAsia="Century Gothic" w:hAnsi="Century Gothic" w:cs="Century Gothic"/>
          <w:color w:val="000000" w:themeColor="text1"/>
          <w:sz w:val="36"/>
          <w:szCs w:val="36"/>
          <w:lang w:val="es-ES"/>
        </w:rPr>
        <w:t xml:space="preserve"> se publicarán en la siguiente dirección electrónica: </w:t>
      </w:r>
      <w:hyperlink r:id="rId8">
        <w:r w:rsidRPr="6E0837B4">
          <w:rPr>
            <w:rStyle w:val="Hipervnculo"/>
            <w:rFonts w:ascii="Century Gothic" w:eastAsia="Century Gothic" w:hAnsi="Century Gothic" w:cs="Century Gothic"/>
            <w:sz w:val="36"/>
            <w:szCs w:val="36"/>
            <w:lang w:val="es-ES"/>
          </w:rPr>
          <w:t>https://infocdmx.org.mx/evaluacioncdmx/evaluaciones.php</w:t>
        </w:r>
      </w:hyperlink>
    </w:p>
    <w:p w14:paraId="4953D655" w14:textId="650AC4D0" w:rsidR="00C83BF3" w:rsidRPr="0074395B" w:rsidRDefault="00C83BF3" w:rsidP="19A5864E">
      <w:pPr>
        <w:spacing w:after="240" w:line="580" w:lineRule="atLeast"/>
        <w:jc w:val="both"/>
        <w:rPr>
          <w:rFonts w:ascii="Century Gothic" w:hAnsi="Century Gothic"/>
          <w:color w:val="000000" w:themeColor="text1"/>
          <w:sz w:val="36"/>
          <w:szCs w:val="36"/>
          <w:lang w:val="es-ES"/>
        </w:rPr>
      </w:pPr>
    </w:p>
    <w:p w14:paraId="30525EAF" w14:textId="256ACE74" w:rsidR="00C83BF3" w:rsidRDefault="00C83BF3" w:rsidP="00C83BF3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</w:p>
    <w:p w14:paraId="15497C6B" w14:textId="63073750" w:rsidR="00C83BF3" w:rsidRPr="00C83BF3" w:rsidRDefault="00C83BF3" w:rsidP="00C83BF3">
      <w:pPr>
        <w:jc w:val="both"/>
        <w:rPr>
          <w:rFonts w:ascii="Century Gothic" w:hAnsi="Century Gothic"/>
          <w:color w:val="000000" w:themeColor="text1"/>
          <w:sz w:val="36"/>
          <w:szCs w:val="36"/>
        </w:rPr>
      </w:pPr>
    </w:p>
    <w:p w14:paraId="35E436A8" w14:textId="77777777" w:rsidR="00C83BF3" w:rsidRPr="00C83BF3" w:rsidRDefault="00C83BF3" w:rsidP="00C83BF3">
      <w:pPr>
        <w:spacing w:line="360" w:lineRule="auto"/>
        <w:rPr>
          <w:rFonts w:ascii="Century Gothic" w:hAnsi="Century Gothic"/>
          <w:sz w:val="36"/>
          <w:szCs w:val="36"/>
        </w:rPr>
      </w:pPr>
    </w:p>
    <w:p w14:paraId="46D2F64D" w14:textId="783769B3" w:rsidR="00023829" w:rsidRPr="00C83BF3" w:rsidRDefault="00023829" w:rsidP="00272273">
      <w:pPr>
        <w:jc w:val="both"/>
        <w:rPr>
          <w:rFonts w:ascii="Century Gothic" w:hAnsi="Century Gothic"/>
          <w:sz w:val="36"/>
          <w:szCs w:val="36"/>
        </w:rPr>
      </w:pPr>
    </w:p>
    <w:p w14:paraId="3E80D507" w14:textId="77777777" w:rsidR="0074395B" w:rsidRDefault="0074395B" w:rsidP="0074395B">
      <w:pPr>
        <w:spacing w:after="240" w:line="580" w:lineRule="atLeast"/>
        <w:jc w:val="both"/>
        <w:rPr>
          <w:rFonts w:ascii="Century Gothic" w:hAnsi="Century Gothic"/>
          <w:sz w:val="36"/>
          <w:szCs w:val="36"/>
          <w:lang w:val="es-ES"/>
        </w:rPr>
      </w:pPr>
    </w:p>
    <w:sectPr w:rsidR="007439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29"/>
    <w:rsid w:val="00023829"/>
    <w:rsid w:val="0009670E"/>
    <w:rsid w:val="000A1475"/>
    <w:rsid w:val="001052E9"/>
    <w:rsid w:val="001352BD"/>
    <w:rsid w:val="001A320A"/>
    <w:rsid w:val="001F2E8F"/>
    <w:rsid w:val="00272273"/>
    <w:rsid w:val="003A7DB9"/>
    <w:rsid w:val="003E6DB6"/>
    <w:rsid w:val="004B5862"/>
    <w:rsid w:val="004E18D1"/>
    <w:rsid w:val="00515D24"/>
    <w:rsid w:val="005168AE"/>
    <w:rsid w:val="00547D0C"/>
    <w:rsid w:val="0059745C"/>
    <w:rsid w:val="005B5F65"/>
    <w:rsid w:val="005D3F45"/>
    <w:rsid w:val="006156A1"/>
    <w:rsid w:val="00634C14"/>
    <w:rsid w:val="00672400"/>
    <w:rsid w:val="006A27B9"/>
    <w:rsid w:val="006D6177"/>
    <w:rsid w:val="0074395B"/>
    <w:rsid w:val="00743D58"/>
    <w:rsid w:val="007516A1"/>
    <w:rsid w:val="00754689"/>
    <w:rsid w:val="00760DCB"/>
    <w:rsid w:val="00763DB0"/>
    <w:rsid w:val="008561DE"/>
    <w:rsid w:val="008570E4"/>
    <w:rsid w:val="00866593"/>
    <w:rsid w:val="00884177"/>
    <w:rsid w:val="00905193"/>
    <w:rsid w:val="009A6C18"/>
    <w:rsid w:val="009E4585"/>
    <w:rsid w:val="00A37F5F"/>
    <w:rsid w:val="00A7291A"/>
    <w:rsid w:val="00B144F8"/>
    <w:rsid w:val="00B77F0B"/>
    <w:rsid w:val="00BF5FF0"/>
    <w:rsid w:val="00C5375D"/>
    <w:rsid w:val="00C83BF3"/>
    <w:rsid w:val="00CE274E"/>
    <w:rsid w:val="00D10FAB"/>
    <w:rsid w:val="00DE4B30"/>
    <w:rsid w:val="00DF0459"/>
    <w:rsid w:val="00E57C08"/>
    <w:rsid w:val="00EA4F42"/>
    <w:rsid w:val="00EE1471"/>
    <w:rsid w:val="00EF62D2"/>
    <w:rsid w:val="00F075FE"/>
    <w:rsid w:val="00F21059"/>
    <w:rsid w:val="00F2193F"/>
    <w:rsid w:val="00F84922"/>
    <w:rsid w:val="00FF575A"/>
    <w:rsid w:val="02F2BF12"/>
    <w:rsid w:val="036F6DA7"/>
    <w:rsid w:val="04154621"/>
    <w:rsid w:val="0495BE08"/>
    <w:rsid w:val="06FC7B07"/>
    <w:rsid w:val="0780D620"/>
    <w:rsid w:val="08C0F314"/>
    <w:rsid w:val="0A151F7D"/>
    <w:rsid w:val="0ABB408E"/>
    <w:rsid w:val="0ABCA2AA"/>
    <w:rsid w:val="0BA90408"/>
    <w:rsid w:val="0DA21649"/>
    <w:rsid w:val="0DF4DE2E"/>
    <w:rsid w:val="0E17EC71"/>
    <w:rsid w:val="0EECAE59"/>
    <w:rsid w:val="133434DC"/>
    <w:rsid w:val="13608A18"/>
    <w:rsid w:val="168B0CC3"/>
    <w:rsid w:val="175751D3"/>
    <w:rsid w:val="18E9258D"/>
    <w:rsid w:val="19A5864E"/>
    <w:rsid w:val="1B59A195"/>
    <w:rsid w:val="20C6BD3C"/>
    <w:rsid w:val="22A84409"/>
    <w:rsid w:val="23068AE5"/>
    <w:rsid w:val="23234AB5"/>
    <w:rsid w:val="2A05F345"/>
    <w:rsid w:val="2A4EBEBE"/>
    <w:rsid w:val="2A5863B6"/>
    <w:rsid w:val="2D4DB84E"/>
    <w:rsid w:val="2E61DEE1"/>
    <w:rsid w:val="2F8EFB55"/>
    <w:rsid w:val="2FA58491"/>
    <w:rsid w:val="30C9F994"/>
    <w:rsid w:val="345CDDCD"/>
    <w:rsid w:val="34D8919C"/>
    <w:rsid w:val="354B1421"/>
    <w:rsid w:val="3CC47B1F"/>
    <w:rsid w:val="3D34DC95"/>
    <w:rsid w:val="3DF214EC"/>
    <w:rsid w:val="3E4DE106"/>
    <w:rsid w:val="3EF4F364"/>
    <w:rsid w:val="40C80BF2"/>
    <w:rsid w:val="41AEBEA2"/>
    <w:rsid w:val="422DFADE"/>
    <w:rsid w:val="46CA905F"/>
    <w:rsid w:val="493CA5CA"/>
    <w:rsid w:val="4A0F9495"/>
    <w:rsid w:val="4ADC9664"/>
    <w:rsid w:val="4B2BFF67"/>
    <w:rsid w:val="51774EAB"/>
    <w:rsid w:val="5198541A"/>
    <w:rsid w:val="54752BB2"/>
    <w:rsid w:val="5517E37A"/>
    <w:rsid w:val="55A92065"/>
    <w:rsid w:val="55B68F60"/>
    <w:rsid w:val="5681AE91"/>
    <w:rsid w:val="571BDACE"/>
    <w:rsid w:val="592AB1DE"/>
    <w:rsid w:val="5CE51F65"/>
    <w:rsid w:val="5DE22FA9"/>
    <w:rsid w:val="61CF848D"/>
    <w:rsid w:val="61D33FDD"/>
    <w:rsid w:val="62ACA2CF"/>
    <w:rsid w:val="631B83F4"/>
    <w:rsid w:val="653017F6"/>
    <w:rsid w:val="672169EB"/>
    <w:rsid w:val="68B43E87"/>
    <w:rsid w:val="6BD07E7B"/>
    <w:rsid w:val="6D504605"/>
    <w:rsid w:val="6E0837B4"/>
    <w:rsid w:val="6E69901A"/>
    <w:rsid w:val="6E7E156E"/>
    <w:rsid w:val="6E8FD019"/>
    <w:rsid w:val="6EB56214"/>
    <w:rsid w:val="6ED986B3"/>
    <w:rsid w:val="6FAF8420"/>
    <w:rsid w:val="736CDAB0"/>
    <w:rsid w:val="74F70921"/>
    <w:rsid w:val="76FC902D"/>
    <w:rsid w:val="777CC00B"/>
    <w:rsid w:val="7A5385E3"/>
    <w:rsid w:val="7AC51B83"/>
    <w:rsid w:val="7F6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149A9"/>
  <w15:docId w15:val="{8E5F24D6-06F2-4EFA-8910-49648E3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3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8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A1475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0A147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4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35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cdmx.org.mx/evaluacioncdmx/evaluaciones.php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9" ma:contentTypeDescription="Crear nuevo documento." ma:contentTypeScope="" ma:versionID="cfa45e3227abe1a7421b8210c7d4b1fa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7ca9772998f0e387eec5a85766d5c33c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5ECD4-6368-46CA-84AF-35C0ADDBF0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6E6D2-E312-4E9D-8761-BC5D28E20468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3.xml><?xml version="1.0" encoding="utf-8"?>
<ds:datastoreItem xmlns:ds="http://schemas.openxmlformats.org/officeDocument/2006/customXml" ds:itemID="{0C85B514-9093-4DEE-AA3A-FB090AE3C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1030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Gonzalez Cano</dc:creator>
  <cp:keywords/>
  <cp:lastModifiedBy>Anabel Garibay Diaz</cp:lastModifiedBy>
  <cp:revision>2</cp:revision>
  <dcterms:created xsi:type="dcterms:W3CDTF">2026-04-29T20:59:00Z</dcterms:created>
  <dcterms:modified xsi:type="dcterms:W3CDTF">2026-04-29T20:59:00Z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